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8E33EE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33EE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33EE">
        <w:rPr>
          <w:rFonts w:ascii="Calibri" w:eastAsia="Times New Roman" w:hAnsi="Calibri" w:cs="Calibri"/>
          <w:b/>
          <w:szCs w:val="20"/>
          <w:lang w:eastAsia="ru-RU"/>
        </w:rPr>
        <w:t>от 20 ноября 2000 г. N 878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33EE">
        <w:rPr>
          <w:rFonts w:ascii="Calibri" w:eastAsia="Times New Roman" w:hAnsi="Calibri" w:cs="Calibri"/>
          <w:b/>
          <w:szCs w:val="20"/>
          <w:lang w:eastAsia="ru-RU"/>
        </w:rPr>
        <w:t>ОБ УТВЕРЖДЕНИИ ПРАВИЛ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33EE">
        <w:rPr>
          <w:rFonts w:ascii="Calibri" w:eastAsia="Times New Roman" w:hAnsi="Calibri" w:cs="Calibri"/>
          <w:b/>
          <w:szCs w:val="20"/>
          <w:lang w:eastAsia="ru-RU"/>
        </w:rPr>
        <w:t>ОХРАНЫ ГАЗОРАСПРЕДЕЛИТЕЛЬНЫХ СЕТЕЙ</w:t>
      </w:r>
    </w:p>
    <w:p w:rsidR="008E33EE" w:rsidRPr="008E33EE" w:rsidRDefault="008E33EE" w:rsidP="008E33EE">
      <w:pPr>
        <w:spacing w:after="1" w:line="259" w:lineRule="auto"/>
        <w:rPr>
          <w:rFonts w:ascii="Calibri" w:eastAsia="Times New Roman" w:hAnsi="Calibri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3EE" w:rsidRPr="008E33EE" w:rsidTr="00DC54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E33EE" w:rsidRPr="008E33EE" w:rsidRDefault="008E33EE" w:rsidP="008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8E33EE" w:rsidRPr="008E33EE" w:rsidRDefault="008E33EE" w:rsidP="008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Правительства РФ от 22.12.2011 </w:t>
            </w:r>
            <w:hyperlink r:id="rId5" w:history="1">
              <w:r w:rsidRPr="008E33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1101</w:t>
              </w:r>
            </w:hyperlink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  <w:proofErr w:type="gramEnd"/>
          </w:p>
          <w:p w:rsidR="008E33EE" w:rsidRPr="008E33EE" w:rsidRDefault="008E33EE" w:rsidP="008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17.05.2016 </w:t>
            </w:r>
            <w:hyperlink r:id="rId6" w:history="1">
              <w:r w:rsidRPr="008E33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444</w:t>
              </w:r>
            </w:hyperlink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В соответствии с Федеральным </w:t>
      </w:r>
      <w:hyperlink r:id="rId7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"О газоснабжении в Российской Федерации" Правительство Российской Федерации постановляет: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Утвердить прилагаемые </w:t>
      </w:r>
      <w:hyperlink w:anchor="P28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охраны газораспределительных сетей.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М.КАСЬЯНОВ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от 20 ноября 2000 г. N 878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28"/>
      <w:bookmarkEnd w:id="1"/>
      <w:r w:rsidRPr="008E33EE">
        <w:rPr>
          <w:rFonts w:ascii="Calibri" w:eastAsia="Times New Roman" w:hAnsi="Calibri" w:cs="Calibri"/>
          <w:b/>
          <w:szCs w:val="20"/>
          <w:lang w:eastAsia="ru-RU"/>
        </w:rPr>
        <w:t>ПРАВИЛА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E33EE">
        <w:rPr>
          <w:rFonts w:ascii="Calibri" w:eastAsia="Times New Roman" w:hAnsi="Calibri" w:cs="Calibri"/>
          <w:b/>
          <w:szCs w:val="20"/>
          <w:lang w:eastAsia="ru-RU"/>
        </w:rPr>
        <w:t>ОХРАНЫ ГАЗОРАСПРЕДЕЛИТЕЛЬНЫХ СЕТЕЙ</w:t>
      </w:r>
    </w:p>
    <w:p w:rsidR="008E33EE" w:rsidRPr="008E33EE" w:rsidRDefault="008E33EE" w:rsidP="008E33EE">
      <w:pPr>
        <w:spacing w:after="1" w:line="259" w:lineRule="auto"/>
        <w:rPr>
          <w:rFonts w:ascii="Calibri" w:eastAsia="Times New Roman" w:hAnsi="Calibri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3EE" w:rsidRPr="008E33EE" w:rsidTr="00DC543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E33EE" w:rsidRPr="008E33EE" w:rsidRDefault="008E33EE" w:rsidP="008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8E33EE" w:rsidRPr="008E33EE" w:rsidRDefault="008E33EE" w:rsidP="008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Постановлений Правительства РФ от 22.12.2011 </w:t>
            </w:r>
            <w:hyperlink r:id="rId8" w:history="1">
              <w:r w:rsidRPr="008E33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1101</w:t>
              </w:r>
            </w:hyperlink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  <w:proofErr w:type="gramEnd"/>
          </w:p>
          <w:p w:rsidR="008E33EE" w:rsidRPr="008E33EE" w:rsidRDefault="008E33EE" w:rsidP="008E33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17.05.2016 </w:t>
            </w:r>
            <w:hyperlink r:id="rId9" w:history="1">
              <w:r w:rsidRPr="008E33E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444</w:t>
              </w:r>
            </w:hyperlink>
            <w:r w:rsidRPr="008E33E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1.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 xml:space="preserve">Настоящие Правила, разработанные на основании Федерального </w:t>
      </w:r>
      <w:hyperlink r:id="rId10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на газораспределительных сетях и ликвидации их последствий.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35"/>
      <w:bookmarkEnd w:id="2"/>
      <w:r w:rsidRPr="008E33EE">
        <w:rPr>
          <w:rFonts w:ascii="Calibri" w:eastAsia="Times New Roman" w:hAnsi="Calibri" w:cs="Calibri"/>
          <w:szCs w:val="20"/>
          <w:lang w:eastAsia="ru-RU"/>
        </w:rPr>
        <w:t xml:space="preserve">2.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 xml:space="preserve">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</w:t>
      </w: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>инфраструктуры, либо осуществляющих в границах указанных земельных участков любую хозяйственную деятельность.</w:t>
      </w:r>
      <w:proofErr w:type="gramEnd"/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3. В настоящих Правилах используются следующие понятия: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б) "межпоселковый газопровод" - распределительный газопровод, проложенный между поселениями;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  <w:proofErr w:type="gramEnd"/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4. В состав газораспределительных сетей входят: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б) внеплощадочные газопроводы промышленных предприятий;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г) отдельно стоящие газорегуляторные пункты, расположенные на территории и за </w:t>
      </w: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>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 w:rsidRPr="008E33EE">
        <w:rPr>
          <w:rFonts w:ascii="Calibri" w:eastAsia="Times New Roman" w:hAnsi="Calibri" w:cs="Calibri"/>
          <w:szCs w:val="20"/>
          <w:lang w:eastAsia="ru-RU"/>
        </w:rPr>
        <w:t>взрыво</w:t>
      </w:r>
      <w:proofErr w:type="spellEnd"/>
      <w:r w:rsidRPr="008E33EE">
        <w:rPr>
          <w:rFonts w:ascii="Calibri" w:eastAsia="Times New Roman" w:hAnsi="Calibri" w:cs="Calibri"/>
          <w:szCs w:val="20"/>
          <w:lang w:eastAsia="ru-RU"/>
        </w:rPr>
        <w:t xml:space="preserve">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1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"О промышленной безопасности опасных производственных объектов".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7. Для газораспределительных сетей устанавливаются следующие охранные зоны: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9. 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менее строительных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10.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 xml:space="preserve">Трассы подземных газопроводов обозначаются опознавательными знаками, нанесенными на постоянные ориентиры или железобетонные столбики высотой до 1,5 метров </w:t>
      </w: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 w:rsidRPr="008E33EE">
        <w:rPr>
          <w:rFonts w:ascii="Calibri" w:eastAsia="Times New Roman" w:hAnsi="Calibri" w:cs="Calibri"/>
          <w:szCs w:val="20"/>
          <w:lang w:eastAsia="ru-RU"/>
        </w:rPr>
        <w:t>коверов</w:t>
      </w:r>
      <w:proofErr w:type="spellEnd"/>
      <w:r w:rsidRPr="008E33EE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8E33EE">
        <w:rPr>
          <w:rFonts w:ascii="Calibri" w:eastAsia="Times New Roman" w:hAnsi="Calibri" w:cs="Calibri"/>
          <w:szCs w:val="20"/>
          <w:lang w:eastAsia="ru-RU"/>
        </w:rPr>
        <w:t>конденсатосборников</w:t>
      </w:r>
      <w:proofErr w:type="spellEnd"/>
      <w:r w:rsidRPr="008E33EE">
        <w:rPr>
          <w:rFonts w:ascii="Calibri" w:eastAsia="Times New Roman" w:hAnsi="Calibri" w:cs="Calibri"/>
          <w:szCs w:val="20"/>
          <w:lang w:eastAsia="ru-RU"/>
        </w:rPr>
        <w:t>, устройств электрохимической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13.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17.05.2016 N 444)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68"/>
      <w:bookmarkEnd w:id="3"/>
      <w:r w:rsidRPr="008E33EE">
        <w:rPr>
          <w:rFonts w:ascii="Calibri" w:eastAsia="Times New Roman" w:hAnsi="Calibri" w:cs="Calibri"/>
          <w:szCs w:val="20"/>
          <w:lang w:eastAsia="ru-RU"/>
        </w:rP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5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настоящих Правил: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а) строить объекты жилищно-гражданского и производственного назначения;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ж) разводить огонь и размещать источники огня;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з) рыть погреба, копать и обрабатывать почву сельскохозяйственными и мелиоративными </w:t>
      </w: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>орудиями и механизмами на глубину более 0,3 метра;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дств св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>язи, освещения и систем телемеханики;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л) самовольно подключаться к газораспределительным сетям.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80"/>
      <w:bookmarkEnd w:id="4"/>
      <w:r w:rsidRPr="008E33EE">
        <w:rPr>
          <w:rFonts w:ascii="Calibri" w:eastAsia="Times New Roman" w:hAnsi="Calibri" w:cs="Calibri"/>
          <w:szCs w:val="20"/>
          <w:lang w:eastAsia="ru-RU"/>
        </w:rPr>
        <w:t xml:space="preserve">15.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 xml:space="preserve">Лесохозяйственные, сельскохозяйственные и другие работы, не подпадающие под ограничения, указанные в </w:t>
      </w:r>
      <w:hyperlink w:anchor="P68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14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81"/>
      <w:bookmarkEnd w:id="5"/>
      <w:r w:rsidRPr="008E33EE">
        <w:rPr>
          <w:rFonts w:ascii="Calibri" w:eastAsia="Times New Roman" w:hAnsi="Calibri" w:cs="Calibri"/>
          <w:szCs w:val="20"/>
          <w:lang w:eastAsia="ru-RU"/>
        </w:rPr>
        <w:t xml:space="preserve">16. Хозяйственная деятельность в охранных зонах газораспределительных сетей, не предусмотренная </w:t>
      </w:r>
      <w:hyperlink w:anchor="P68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14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80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15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17.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 xml:space="preserve">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8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14,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w:anchor="P80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15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81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16,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  <w:proofErr w:type="gramEnd"/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3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17.05.2016 N 444)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18.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на недвижимое имущество и сделок с ним.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19 - 20. Утратили силу. - </w:t>
      </w:r>
      <w:hyperlink r:id="rId14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17.05.2016 N 444.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21. Указанные в </w:t>
      </w:r>
      <w:hyperlink w:anchor="P68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14,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w:anchor="P80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15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81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16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работ. В разрешении также оговариваются этапы работ, выполняемых в </w:t>
      </w: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>присутствии и под наблюдением представителя эксплуатационной организации газораспределительной сети.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контроля за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соблюдением мер по обеспечению сохранности газораспределительной сети.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</w:t>
      </w:r>
      <w:proofErr w:type="spellStart"/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аварийно-диспетчерская</w:t>
      </w:r>
      <w:proofErr w:type="spellEnd"/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5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22.12.2011 N 1101)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Аварийно-диспетчерская служба эксплуатационной организации газораспределительной сети,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получившая</w:t>
      </w:r>
      <w:proofErr w:type="gram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сообщение о повреждении газораспределительной сети, направляет в </w:t>
      </w:r>
      <w:hyperlink r:id="rId16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систему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7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22.12.2011 N 1101)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а) техническое обслуживание, ремонт и диагностирование газораспределительных сетей;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г) </w:t>
      </w:r>
      <w:hyperlink r:id="rId18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расчистка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обязаны за свой счет: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 xml:space="preserve">содержать охранные зоны (просеки) газораспределительных сетей в </w:t>
      </w:r>
      <w:proofErr w:type="spellStart"/>
      <w:r w:rsidRPr="008E33EE">
        <w:rPr>
          <w:rFonts w:ascii="Calibri" w:eastAsia="Times New Roman" w:hAnsi="Calibri" w:cs="Calibri"/>
          <w:szCs w:val="20"/>
          <w:lang w:eastAsia="ru-RU"/>
        </w:rPr>
        <w:t>пожаробезопасном</w:t>
      </w:r>
      <w:proofErr w:type="spellEnd"/>
      <w:r w:rsidRPr="008E33EE">
        <w:rPr>
          <w:rFonts w:ascii="Calibri" w:eastAsia="Times New Roman" w:hAnsi="Calibri" w:cs="Calibri"/>
          <w:szCs w:val="20"/>
          <w:lang w:eastAsia="ru-RU"/>
        </w:rPr>
        <w:t xml:space="preserve"> состоянии;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создавать минерализованные полосы по границам просек шириной не менее 1,4 метра;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31.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  <w:proofErr w:type="gramEnd"/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и восстанавливает дорожное покрытие.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</w:t>
      </w:r>
      <w:proofErr w:type="spellStart"/>
      <w:r w:rsidRPr="008E33EE">
        <w:rPr>
          <w:rFonts w:ascii="Calibri" w:eastAsia="Times New Roman" w:hAnsi="Calibri" w:cs="Calibri"/>
          <w:szCs w:val="20"/>
          <w:lang w:eastAsia="ru-RU"/>
        </w:rPr>
        <w:t>рекультивировать</w:t>
      </w:r>
      <w:proofErr w:type="spellEnd"/>
      <w:r w:rsidRPr="008E33EE">
        <w:rPr>
          <w:rFonts w:ascii="Calibri" w:eastAsia="Times New Roman" w:hAnsi="Calibri" w:cs="Calibri"/>
          <w:szCs w:val="20"/>
          <w:lang w:eastAsia="ru-RU"/>
        </w:rPr>
        <w:t>) и передать их по акту собственнику, владельцу, пользователю земельного участка или уполномоченному им лицу.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19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39.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  <w:proofErr w:type="gramEnd"/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41. </w:t>
      </w:r>
      <w:proofErr w:type="gramStart"/>
      <w:r w:rsidRPr="008E33EE">
        <w:rPr>
          <w:rFonts w:ascii="Calibri" w:eastAsia="Times New Roman" w:hAnsi="Calibri" w:cs="Calibri"/>
          <w:szCs w:val="20"/>
          <w:lang w:eastAsia="ru-RU"/>
        </w:rPr>
        <w:t>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  <w:proofErr w:type="gramEnd"/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lastRenderedPageBreak/>
        <w:t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8E33EE" w:rsidRPr="008E33EE" w:rsidRDefault="008E33EE" w:rsidP="008E3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E33EE">
        <w:rPr>
          <w:rFonts w:ascii="Calibri" w:eastAsia="Times New Roman" w:hAnsi="Calibri" w:cs="Calibri"/>
          <w:szCs w:val="20"/>
          <w:lang w:eastAsia="ru-RU"/>
        </w:rP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20" w:history="1">
        <w:r w:rsidRPr="008E33EE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законодательством</w:t>
        </w:r>
      </w:hyperlink>
      <w:r w:rsidRPr="008E33EE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Федерации.</w:t>
      </w: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E33EE" w:rsidRPr="008E33EE" w:rsidRDefault="008E33EE" w:rsidP="008E33E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8E33EE" w:rsidRPr="008E33EE" w:rsidRDefault="008E33EE" w:rsidP="008E33EE">
      <w:pPr>
        <w:spacing w:after="160" w:line="259" w:lineRule="auto"/>
        <w:rPr>
          <w:rFonts w:ascii="Calibri" w:eastAsia="Times New Roman" w:hAnsi="Calibri" w:cs="Times New Roman"/>
        </w:rPr>
      </w:pPr>
    </w:p>
    <w:p w:rsidR="007902E5" w:rsidRDefault="007902E5"/>
    <w:sectPr w:rsidR="007902E5" w:rsidSect="005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1E"/>
    <w:rsid w:val="00273185"/>
    <w:rsid w:val="006C1B1E"/>
    <w:rsid w:val="007902E5"/>
    <w:rsid w:val="00826D72"/>
    <w:rsid w:val="008E33EE"/>
    <w:rsid w:val="00C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1517B392F7AE66E04582DEF3E08C4B5172724A81634A2BF5AE96E9C95154F19B7513AD36991E94Fm7H" TargetMode="External"/><Relationship Id="rId13" Type="http://schemas.openxmlformats.org/officeDocument/2006/relationships/hyperlink" Target="consultantplus://offline/ref=A931517B392F7AE66E04582DEF3E08C4B51C2B26A81634A2BF5AE96E9C95154F19B7513AD36991E94Fm7H" TargetMode="External"/><Relationship Id="rId18" Type="http://schemas.openxmlformats.org/officeDocument/2006/relationships/hyperlink" Target="consultantplus://offline/ref=A931517B392F7AE66E04582DEF3E08C4B5142B24AB1134A2BF5AE96E9C95154F19B7513AD36991EC4Fm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931517B392F7AE66E04582DEF3E08C4B617232DA81234A2BF5AE96E9C95154F19B7513AD36991ED4Fm1H" TargetMode="External"/><Relationship Id="rId12" Type="http://schemas.openxmlformats.org/officeDocument/2006/relationships/hyperlink" Target="consultantplus://offline/ref=A931517B392F7AE66E04582DEF3E08C4B51C2B26A81634A2BF5AE96E9C95154F19B7513AD36991E94Fm4H" TargetMode="External"/><Relationship Id="rId17" Type="http://schemas.openxmlformats.org/officeDocument/2006/relationships/hyperlink" Target="consultantplus://offline/ref=A931517B392F7AE66E04582DEF3E08C4B5172724A81634A2BF5AE96E9C95154F19B7513AD36991E94F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31517B392F7AE66E04582DEF3E08C4B5122522AA1834A2BF5AE96E9C95154F19B7513AD36991E94Fm7H" TargetMode="External"/><Relationship Id="rId20" Type="http://schemas.openxmlformats.org/officeDocument/2006/relationships/hyperlink" Target="consultantplus://offline/ref=A931517B392F7AE66E04582DEF3E08C4B61D2424AF1234A2BF5AE96E9C95154F19B7513AD36991E14Fm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1517B392F7AE66E04582DEF3E08C4B51C2B26A81634A2BF5AE96E9C95154F19B7513AD36991E94Fm5H" TargetMode="External"/><Relationship Id="rId11" Type="http://schemas.openxmlformats.org/officeDocument/2006/relationships/hyperlink" Target="consultantplus://offline/ref=A931517B392F7AE66E04582DEF3E08C4B6142025A61934A2BF5AE96E9C49m5H" TargetMode="External"/><Relationship Id="rId5" Type="http://schemas.openxmlformats.org/officeDocument/2006/relationships/hyperlink" Target="consultantplus://offline/ref=A931517B392F7AE66E04582DEF3E08C4B5172724A81634A2BF5AE96E9C95154F19B7513AD36991E94Fm7H" TargetMode="External"/><Relationship Id="rId15" Type="http://schemas.openxmlformats.org/officeDocument/2006/relationships/hyperlink" Target="consultantplus://offline/ref=A931517B392F7AE66E04582DEF3E08C4B5172724A81634A2BF5AE96E9C95154F19B7513AD36991E94Fm6H" TargetMode="External"/><Relationship Id="rId10" Type="http://schemas.openxmlformats.org/officeDocument/2006/relationships/hyperlink" Target="consultantplus://offline/ref=A931517B392F7AE66E04582DEF3E08C4B617232DA81234A2BF5AE96E9C95154F19B7513AD36991ED4Fm1H" TargetMode="External"/><Relationship Id="rId19" Type="http://schemas.openxmlformats.org/officeDocument/2006/relationships/hyperlink" Target="consultantplus://offline/ref=A931517B392F7AE66E04582DEF3E08C4B61D2424AF1234A2BF5AE96E9C95154F19B7513AD36991E14F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31517B392F7AE66E04582DEF3E08C4B51C2B26A81634A2BF5AE96E9C95154F19B7513AD36991E94Fm5H" TargetMode="External"/><Relationship Id="rId14" Type="http://schemas.openxmlformats.org/officeDocument/2006/relationships/hyperlink" Target="consultantplus://offline/ref=A931517B392F7AE66E04582DEF3E08C4B51C2B26A81634A2BF5AE96E9C95154F19B7513AD36991E94Fm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4345</Words>
  <Characters>24768</Characters>
  <Application>Microsoft Office Word</Application>
  <DocSecurity>0</DocSecurity>
  <Lines>206</Lines>
  <Paragraphs>58</Paragraphs>
  <ScaleCrop>false</ScaleCrop>
  <Company>ОАО "Ярославльоблгаз"</Company>
  <LinksUpToDate>false</LinksUpToDate>
  <CharactersWithSpaces>29055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samohvalov</dc:creator>
  <cp:keywords/>
  <dc:description/>
  <cp:lastModifiedBy>samohvalov</cp:lastModifiedBy>
  <cp:revision>3</cp:revision>
  <dcterms:created xsi:type="dcterms:W3CDTF">2018-03-19T07:39:00Z</dcterms:created>
  <dcterms:modified xsi:type="dcterms:W3CDTF">2018-03-19T07:41:00Z</dcterms:modified>
</cp:coreProperties>
</file>